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6C" w:rsidRDefault="00E00B78" w:rsidP="00E00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0B78">
        <w:rPr>
          <w:rFonts w:ascii="Times New Roman" w:hAnsi="Times New Roman" w:cs="Times New Roman"/>
          <w:b/>
          <w:sz w:val="28"/>
        </w:rPr>
        <w:t>Годовой отчет</w:t>
      </w:r>
    </w:p>
    <w:p w:rsidR="00E00B78" w:rsidRDefault="00E00B78" w:rsidP="00E00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ОАО «Витебский Хозторг» за 2025 год</w:t>
      </w:r>
    </w:p>
    <w:p w:rsidR="00677738" w:rsidRDefault="00E00B78" w:rsidP="006777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УНП 300200544</w:t>
      </w:r>
    </w:p>
    <w:p w:rsidR="00E00B78" w:rsidRPr="00D734FC" w:rsidRDefault="00E00B78" w:rsidP="00677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4. Доля государства в уставном фонде эмитента (всего в %):      96,8954%</w:t>
      </w:r>
    </w:p>
    <w:p w:rsidR="00E00B78" w:rsidRPr="00D734FC" w:rsidRDefault="00E00B78" w:rsidP="00AB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5. Количество акционеров – всего      204</w:t>
      </w:r>
    </w:p>
    <w:p w:rsidR="00E00B78" w:rsidRPr="00D734FC" w:rsidRDefault="00E00B78" w:rsidP="00AB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6. Информация о дивидендах и акциях:</w:t>
      </w:r>
    </w:p>
    <w:tbl>
      <w:tblPr>
        <w:tblStyle w:val="a3"/>
        <w:tblW w:w="9889" w:type="dxa"/>
        <w:tblLook w:val="04A0"/>
      </w:tblPr>
      <w:tblGrid>
        <w:gridCol w:w="5070"/>
        <w:gridCol w:w="1417"/>
        <w:gridCol w:w="1879"/>
        <w:gridCol w:w="1523"/>
      </w:tblGrid>
      <w:tr w:rsid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879" w:type="dxa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1523" w:type="dxa"/>
          </w:tcPr>
          <w:p w:rsidR="00C820BF" w:rsidRPr="00C820BF" w:rsidRDefault="00C820BF" w:rsidP="0091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 аналогичный период</w:t>
            </w:r>
          </w:p>
        </w:tc>
      </w:tr>
      <w:tr w:rsidR="00C820BF" w:rsidTr="00911C73">
        <w:trPr>
          <w:trHeight w:val="184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0BF">
              <w:rPr>
                <w:rFonts w:ascii="Times New Roman" w:hAnsi="Times New Roman" w:cs="Times New Roman"/>
                <w:sz w:val="16"/>
                <w:szCs w:val="16"/>
              </w:rPr>
              <w:t>Начислено на выплату дивидендов в данном отчетном периоде</w:t>
            </w:r>
          </w:p>
        </w:tc>
        <w:tc>
          <w:tcPr>
            <w:tcW w:w="1417" w:type="dxa"/>
          </w:tcPr>
          <w:p w:rsidR="00C820BF" w:rsidRPr="00C820BF" w:rsidRDefault="00C820BF" w:rsidP="00C820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тысяч </w:t>
            </w:r>
            <w:r w:rsidRPr="00C820BF">
              <w:rPr>
                <w:rFonts w:ascii="Times New Roman" w:hAnsi="Times New Roman" w:cs="Times New Roman"/>
                <w:sz w:val="15"/>
                <w:szCs w:val="15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60719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911C73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10,10</w:t>
            </w:r>
          </w:p>
        </w:tc>
      </w:tr>
      <w:tr w:rsidR="00C820BF" w:rsidRPr="00C820BF" w:rsidTr="00911C73">
        <w:trPr>
          <w:trHeight w:val="190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Фактически выплаченные дивиденды в данном отчетном периоде</w:t>
            </w:r>
          </w:p>
        </w:tc>
        <w:tc>
          <w:tcPr>
            <w:tcW w:w="1417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820BF">
              <w:rPr>
                <w:rFonts w:ascii="Times New Roman" w:hAnsi="Times New Roman" w:cs="Times New Roman"/>
                <w:sz w:val="15"/>
                <w:szCs w:val="15"/>
              </w:rPr>
              <w:t>тысяч 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911C73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019670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приходящиеся на одну привилегированную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79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3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20BF" w:rsidRPr="00C820BF" w:rsidTr="00911C73">
        <w:trPr>
          <w:trHeight w:val="184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171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P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417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P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P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0,019670</w:t>
            </w:r>
          </w:p>
        </w:tc>
      </w:tr>
      <w:tr w:rsidR="00C820BF" w:rsidRPr="00C820BF" w:rsidTr="00911C73">
        <w:trPr>
          <w:trHeight w:val="355"/>
        </w:trPr>
        <w:tc>
          <w:tcPr>
            <w:tcW w:w="5070" w:type="dxa"/>
          </w:tcPr>
          <w:p w:rsid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417" w:type="dxa"/>
            <w:vAlign w:val="center"/>
          </w:tcPr>
          <w:p w:rsid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79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3" w:type="dxa"/>
            <w:vAlign w:val="center"/>
          </w:tcPr>
          <w:p w:rsidR="00C820BF" w:rsidRP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20BF" w:rsidRPr="00C820BF" w:rsidTr="00911C73">
        <w:trPr>
          <w:trHeight w:val="184"/>
        </w:trPr>
        <w:tc>
          <w:tcPr>
            <w:tcW w:w="5070" w:type="dxa"/>
          </w:tcPr>
          <w:p w:rsidR="00C820BF" w:rsidRDefault="00C820BF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Default="00C820B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20BF" w:rsidRPr="00C820BF" w:rsidTr="00911C73">
        <w:trPr>
          <w:trHeight w:val="171"/>
        </w:trPr>
        <w:tc>
          <w:tcPr>
            <w:tcW w:w="5070" w:type="dxa"/>
          </w:tcPr>
          <w:p w:rsidR="00C820BF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типа___</w:t>
            </w:r>
          </w:p>
        </w:tc>
        <w:tc>
          <w:tcPr>
            <w:tcW w:w="1417" w:type="dxa"/>
            <w:vAlign w:val="center"/>
          </w:tcPr>
          <w:p w:rsidR="00C820BF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C820BF" w:rsidRDefault="00F9138D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C820BF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E7B6B" w:rsidRPr="00C820BF" w:rsidTr="00911C73">
        <w:trPr>
          <w:trHeight w:val="184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Период, за который выплачивались дивиденды 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C820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месяц, квартал, год</w:t>
            </w:r>
          </w:p>
        </w:tc>
        <w:tc>
          <w:tcPr>
            <w:tcW w:w="1879" w:type="dxa"/>
            <w:vAlign w:val="center"/>
          </w:tcPr>
          <w:p w:rsidR="00BE7B6B" w:rsidRDefault="001A5CA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квартал 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квартал 2024</w:t>
            </w:r>
          </w:p>
        </w:tc>
      </w:tr>
      <w:tr w:rsidR="00BE7B6B" w:rsidRPr="00C820BF" w:rsidTr="00911C73">
        <w:trPr>
          <w:trHeight w:val="171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(даты) принятия решений о выплате дивидендов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число, месяц, год</w:t>
            </w:r>
          </w:p>
        </w:tc>
        <w:tc>
          <w:tcPr>
            <w:tcW w:w="1879" w:type="dxa"/>
            <w:vAlign w:val="center"/>
          </w:tcPr>
          <w:p w:rsidR="00BE7B6B" w:rsidRDefault="001A5CAF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21.10.2024</w:t>
            </w:r>
          </w:p>
        </w:tc>
      </w:tr>
      <w:tr w:rsidR="00BE7B6B" w:rsidRPr="00C820BF" w:rsidTr="00911C73">
        <w:trPr>
          <w:trHeight w:val="184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(сроки) выплаты дивидендов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7B6B">
              <w:rPr>
                <w:rFonts w:ascii="Times New Roman" w:hAnsi="Times New Roman" w:cs="Times New Roman"/>
                <w:sz w:val="10"/>
                <w:szCs w:val="10"/>
              </w:rPr>
              <w:t>число, месяц, год</w:t>
            </w:r>
          </w:p>
        </w:tc>
        <w:tc>
          <w:tcPr>
            <w:tcW w:w="1879" w:type="dxa"/>
            <w:vAlign w:val="center"/>
          </w:tcPr>
          <w:p w:rsidR="00BE7B6B" w:rsidRDefault="001A5CAF" w:rsidP="0087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23" w:type="dxa"/>
            <w:vAlign w:val="center"/>
          </w:tcPr>
          <w:p w:rsidR="00BE7B6B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:rsidR="002158C0" w:rsidRDefault="002158C0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22.10.2024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Обеспеченность акции имуществом общества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79" w:type="dxa"/>
            <w:vAlign w:val="center"/>
          </w:tcPr>
          <w:p w:rsidR="00BE7B6B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1.90</w:t>
            </w:r>
          </w:p>
        </w:tc>
        <w:tc>
          <w:tcPr>
            <w:tcW w:w="1523" w:type="dxa"/>
            <w:vAlign w:val="center"/>
          </w:tcPr>
          <w:p w:rsidR="00BE7B6B" w:rsidRPr="006E35FB" w:rsidRDefault="006E35F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2.31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</w:tcPr>
          <w:p w:rsidR="00BE7B6B" w:rsidRDefault="00BE7B6B" w:rsidP="00AB7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простых акций, находящихся на балансе общества, всего:</w:t>
            </w:r>
          </w:p>
        </w:tc>
        <w:tc>
          <w:tcPr>
            <w:tcW w:w="1417" w:type="dxa"/>
            <w:vAlign w:val="center"/>
          </w:tcPr>
          <w:p w:rsidR="00BE7B6B" w:rsidRP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879" w:type="dxa"/>
            <w:vAlign w:val="center"/>
          </w:tcPr>
          <w:p w:rsidR="00BE7B6B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23" w:type="dxa"/>
            <w:vAlign w:val="center"/>
          </w:tcPr>
          <w:p w:rsidR="00BE7B6B" w:rsidRDefault="00BE7B6B" w:rsidP="00C82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E7B6B" w:rsidRPr="00C820BF" w:rsidTr="00911C73">
        <w:trPr>
          <w:trHeight w:val="58"/>
        </w:trPr>
        <w:tc>
          <w:tcPr>
            <w:tcW w:w="9889" w:type="dxa"/>
            <w:gridSpan w:val="4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поступившие в распоряжение общества:</w:t>
            </w:r>
          </w:p>
        </w:tc>
      </w:tr>
      <w:tr w:rsidR="00BE7B6B" w:rsidRPr="00C820BF" w:rsidTr="00911C73">
        <w:trPr>
          <w:trHeight w:val="58"/>
        </w:trPr>
        <w:tc>
          <w:tcPr>
            <w:tcW w:w="5070" w:type="dxa"/>
            <w:vAlign w:val="bottom"/>
          </w:tcPr>
          <w:p w:rsidR="00BE7B6B" w:rsidRPr="00BE7B6B" w:rsidRDefault="00BE7B6B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зачисления акций на счет  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депо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общества</w:t>
            </w:r>
          </w:p>
        </w:tc>
        <w:tc>
          <w:tcPr>
            <w:tcW w:w="1417" w:type="dxa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акций,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gridSpan w:val="2"/>
          </w:tcPr>
          <w:p w:rsidR="00BE7B6B" w:rsidRDefault="00BE7B6B" w:rsidP="00BE7B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реализации акций, поступивших в распоряжение общества</w:t>
            </w:r>
          </w:p>
        </w:tc>
      </w:tr>
      <w:tr w:rsidR="00BE7B6B" w:rsidRPr="00C820BF" w:rsidTr="00677738">
        <w:trPr>
          <w:trHeight w:val="91"/>
        </w:trPr>
        <w:tc>
          <w:tcPr>
            <w:tcW w:w="5070" w:type="dxa"/>
          </w:tcPr>
          <w:p w:rsidR="00BE7B6B" w:rsidRDefault="00BE7B6B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7B6B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2"/>
          </w:tcPr>
          <w:p w:rsidR="00BE7B6B" w:rsidRDefault="00BE7B6B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4FC" w:rsidRPr="00C820BF" w:rsidTr="00911C73">
        <w:trPr>
          <w:trHeight w:val="239"/>
        </w:trPr>
        <w:tc>
          <w:tcPr>
            <w:tcW w:w="9889" w:type="dxa"/>
            <w:gridSpan w:val="4"/>
          </w:tcPr>
          <w:p w:rsidR="00D734FC" w:rsidRDefault="00D734FC" w:rsidP="00BE7B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в целях сокращения общего количества акций</w:t>
            </w:r>
          </w:p>
        </w:tc>
      </w:tr>
      <w:tr w:rsidR="00D734FC" w:rsidRPr="00C820BF" w:rsidTr="00677738">
        <w:trPr>
          <w:trHeight w:val="225"/>
        </w:trPr>
        <w:tc>
          <w:tcPr>
            <w:tcW w:w="5070" w:type="dxa"/>
            <w:vAlign w:val="bottom"/>
          </w:tcPr>
          <w:p w:rsidR="00D734FC" w:rsidRDefault="00D734FC" w:rsidP="00D734FC">
            <w:pPr>
              <w:tabs>
                <w:tab w:val="left" w:pos="3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зачисления акций на счет  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депо</w:t>
            </w:r>
            <w:r w:rsidRPr="00BE7B6B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общества</w:t>
            </w:r>
          </w:p>
        </w:tc>
        <w:tc>
          <w:tcPr>
            <w:tcW w:w="1417" w:type="dxa"/>
          </w:tcPr>
          <w:p w:rsidR="00D734FC" w:rsidRDefault="00D734FC" w:rsidP="003E3A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акций,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gridSpan w:val="2"/>
            <w:vAlign w:val="bottom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734FC" w:rsidRPr="00C820BF" w:rsidTr="00911C73">
        <w:trPr>
          <w:trHeight w:val="239"/>
        </w:trPr>
        <w:tc>
          <w:tcPr>
            <w:tcW w:w="5070" w:type="dxa"/>
          </w:tcPr>
          <w:p w:rsidR="00D734FC" w:rsidRDefault="00D734FC" w:rsidP="00D734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2" w:type="dxa"/>
            <w:gridSpan w:val="2"/>
            <w:vAlign w:val="bottom"/>
          </w:tcPr>
          <w:p w:rsidR="00D734FC" w:rsidRDefault="00D734FC" w:rsidP="00D73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7. Дата проведения годового общего собрания акционеров, на котором утверждены годовой отчет, бухгалтерский баланс, отчет о прибылях и убытках за отчетный период  2025  год:</w:t>
      </w:r>
      <w:r w:rsidR="00911C73">
        <w:rPr>
          <w:rFonts w:ascii="Times New Roman" w:hAnsi="Times New Roman" w:cs="Times New Roman"/>
          <w:sz w:val="20"/>
          <w:szCs w:val="20"/>
        </w:rPr>
        <w:t xml:space="preserve"> </w:t>
      </w:r>
      <w:r w:rsidRPr="00D734FC">
        <w:rPr>
          <w:rFonts w:ascii="Times New Roman" w:hAnsi="Times New Roman" w:cs="Times New Roman"/>
          <w:sz w:val="20"/>
          <w:szCs w:val="20"/>
        </w:rPr>
        <w:t>23 марта 2026 года</w:t>
      </w:r>
    </w:p>
    <w:p w:rsidR="00911C73" w:rsidRPr="00D734FC" w:rsidRDefault="00911C73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4FC">
        <w:rPr>
          <w:rFonts w:ascii="Times New Roman" w:hAnsi="Times New Roman" w:cs="Times New Roman"/>
          <w:sz w:val="20"/>
          <w:szCs w:val="20"/>
        </w:rPr>
        <w:t>Аудиторское заключение по бухгалтерской и (или) финансовой отчетности подготовлено: 13 марта 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34FC">
        <w:rPr>
          <w:rFonts w:ascii="Times New Roman" w:hAnsi="Times New Roman" w:cs="Times New Roman"/>
          <w:sz w:val="20"/>
          <w:szCs w:val="20"/>
        </w:rPr>
        <w:t>года</w:t>
      </w:r>
    </w:p>
    <w:p w:rsid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34FC">
        <w:rPr>
          <w:rFonts w:ascii="Times New Roman" w:hAnsi="Times New Roman" w:cs="Times New Roman"/>
          <w:sz w:val="20"/>
          <w:szCs w:val="20"/>
        </w:rPr>
        <w:t>Аудит проведен (</w:t>
      </w:r>
      <w:r>
        <w:rPr>
          <w:rFonts w:ascii="Times New Roman" w:hAnsi="Times New Roman" w:cs="Times New Roman"/>
          <w:sz w:val="20"/>
          <w:szCs w:val="20"/>
        </w:rPr>
        <w:t xml:space="preserve">указать </w:t>
      </w:r>
      <w:r w:rsidRPr="00D734FC">
        <w:rPr>
          <w:rFonts w:ascii="Times New Roman" w:hAnsi="Times New Roman" w:cs="Times New Roman"/>
          <w:sz w:val="20"/>
          <w:szCs w:val="20"/>
        </w:rPr>
        <w:t>наименование аудиторской организации (для индивидуального предпринимателя - фамилия, собственное имя, отчество (если таковое имеется)); местонахождение аудиторской организации (для индивидуального предпринимателя - место жительства); дата государственной регистрации, регистрационный номер в ЕГР:</w:t>
      </w:r>
      <w:proofErr w:type="gramEnd"/>
    </w:p>
    <w:p w:rsidR="00D734FC" w:rsidRPr="00D734FC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D734FC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4F5">
        <w:rPr>
          <w:rFonts w:ascii="Times New Roman" w:hAnsi="Times New Roman" w:cs="Times New Roman"/>
          <w:sz w:val="20"/>
          <w:szCs w:val="20"/>
        </w:rPr>
        <w:t>ООО "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МАиС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Консалт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Белстрой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>", 220048, г</w:t>
      </w:r>
      <w:proofErr w:type="gramStart"/>
      <w:r w:rsidRPr="00A854F5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A854F5">
        <w:rPr>
          <w:rFonts w:ascii="Times New Roman" w:hAnsi="Times New Roman" w:cs="Times New Roman"/>
          <w:sz w:val="20"/>
          <w:szCs w:val="20"/>
        </w:rPr>
        <w:t xml:space="preserve">инск, ул. </w:t>
      </w:r>
      <w:proofErr w:type="spellStart"/>
      <w:r w:rsidRPr="00A854F5">
        <w:rPr>
          <w:rFonts w:ascii="Times New Roman" w:hAnsi="Times New Roman" w:cs="Times New Roman"/>
          <w:sz w:val="20"/>
          <w:szCs w:val="20"/>
        </w:rPr>
        <w:t>Мясникова</w:t>
      </w:r>
      <w:proofErr w:type="spellEnd"/>
      <w:r w:rsidRPr="00A854F5">
        <w:rPr>
          <w:rFonts w:ascii="Times New Roman" w:hAnsi="Times New Roman" w:cs="Times New Roman"/>
          <w:sz w:val="20"/>
          <w:szCs w:val="20"/>
        </w:rPr>
        <w:t>, 39, к. 331. Зарегистрировано решением Минского городского исполнительного комитета от 09.11.2017 в Едином государственном реестре юридических лиц и индивидуальных предпринимателей за № 192994082</w:t>
      </w:r>
    </w:p>
    <w:p w:rsid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Период, за который проводился аудит: за 2025 год</w:t>
      </w: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4F5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4F5">
        <w:rPr>
          <w:rFonts w:ascii="Times New Roman" w:hAnsi="Times New Roman" w:cs="Times New Roman"/>
          <w:sz w:val="20"/>
          <w:szCs w:val="20"/>
        </w:rPr>
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</w:t>
      </w:r>
    </w:p>
    <w:p w:rsidR="00E00B78" w:rsidRDefault="00A854F5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54F5">
        <w:rPr>
          <w:rFonts w:ascii="Times New Roman" w:hAnsi="Times New Roman" w:cs="Times New Roman"/>
          <w:sz w:val="20"/>
          <w:szCs w:val="20"/>
        </w:rPr>
        <w:t>По нашему мнению, за исключением влияния вопросов, описанных в разделе "Основание для выражения аудиторского мнения с оговоркой", прилагаемая годовая бухгалтерская отчетность достоверно во всех существенных аспектах отражает финансовое положение ОАО "Витебский Хозторг" по состоянию на 31 декабря 2025 года, финансовые результаты его деятельности и изменения его финансового положения, в том числе движение денежных средств за год, закончившийся на указанную дату</w:t>
      </w:r>
      <w:proofErr w:type="gramEnd"/>
      <w:r w:rsidRPr="00A854F5">
        <w:rPr>
          <w:rFonts w:ascii="Times New Roman" w:hAnsi="Times New Roman" w:cs="Times New Roman"/>
          <w:sz w:val="20"/>
          <w:szCs w:val="20"/>
        </w:rPr>
        <w:t>, в соответствии с законодательством Республики Беларусь.</w:t>
      </w:r>
    </w:p>
    <w:p w:rsidR="008E7E8E" w:rsidRPr="008E7E8E" w:rsidRDefault="008E7E8E" w:rsidP="00911C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7E8E" w:rsidRPr="008E7E8E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 w:rsidRPr="008E7E8E">
        <w:rPr>
          <w:rFonts w:ascii="Times New Roman" w:hAnsi="Times New Roman" w:cs="Times New Roman"/>
          <w:sz w:val="20"/>
          <w:szCs w:val="20"/>
        </w:rPr>
        <w:t xml:space="preserve">Дата и источник опубликования аудиторского заключения по бухгалтерской и (или) финансовой отчетности в полном объеме: 31 марта 2026  года – сайт эмитента  </w:t>
      </w:r>
      <w:proofErr w:type="spellStart"/>
      <w:r w:rsidRPr="008E7E8E">
        <w:rPr>
          <w:rFonts w:ascii="Times New Roman" w:hAnsi="Times New Roman" w:cs="Times New Roman"/>
          <w:sz w:val="20"/>
          <w:szCs w:val="20"/>
        </w:rPr>
        <w:t>vithoztorg.by</w:t>
      </w:r>
      <w:proofErr w:type="spellEnd"/>
      <w:r w:rsidRPr="008E7E8E">
        <w:rPr>
          <w:rFonts w:ascii="Times New Roman" w:hAnsi="Times New Roman" w:cs="Times New Roman"/>
          <w:sz w:val="20"/>
          <w:szCs w:val="20"/>
        </w:rPr>
        <w:t>, ЕПФР</w:t>
      </w:r>
    </w:p>
    <w:p w:rsidR="00677738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 w:rsidRPr="008E7E8E">
        <w:rPr>
          <w:rFonts w:ascii="Times New Roman" w:hAnsi="Times New Roman" w:cs="Times New Roman"/>
          <w:sz w:val="20"/>
          <w:szCs w:val="20"/>
        </w:rPr>
        <w:t>10. Сведения</w:t>
      </w:r>
      <w:r>
        <w:rPr>
          <w:rFonts w:ascii="Times New Roman" w:hAnsi="Times New Roman" w:cs="Times New Roman"/>
          <w:sz w:val="20"/>
          <w:szCs w:val="20"/>
        </w:rPr>
        <w:t xml:space="preserve"> о применении открытым акционерным обществом Свода правил корпоративного поведения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применяются. </w:t>
      </w:r>
    </w:p>
    <w:p w:rsidR="008E7E8E" w:rsidRPr="008E7E8E" w:rsidRDefault="008E7E8E" w:rsidP="00911C7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Адрес официального сайта открытого акционерного общества в глобальной компьютерной сети Интернет: </w:t>
      </w:r>
      <w:proofErr w:type="spellStart"/>
      <w:r w:rsidRPr="008E7E8E">
        <w:rPr>
          <w:rFonts w:ascii="Times New Roman" w:hAnsi="Times New Roman" w:cs="Times New Roman"/>
          <w:sz w:val="20"/>
          <w:szCs w:val="20"/>
        </w:rPr>
        <w:t>vithoztorg.by</w:t>
      </w:r>
      <w:proofErr w:type="spellEnd"/>
    </w:p>
    <w:sectPr w:rsidR="008E7E8E" w:rsidRPr="008E7E8E" w:rsidSect="00677738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0B78"/>
    <w:rsid w:val="001A5CAF"/>
    <w:rsid w:val="001F5C6A"/>
    <w:rsid w:val="002158C0"/>
    <w:rsid w:val="00301BE4"/>
    <w:rsid w:val="00384421"/>
    <w:rsid w:val="0060719F"/>
    <w:rsid w:val="00677738"/>
    <w:rsid w:val="006E35FB"/>
    <w:rsid w:val="006E5E98"/>
    <w:rsid w:val="00870C0F"/>
    <w:rsid w:val="008E7E8E"/>
    <w:rsid w:val="00911C73"/>
    <w:rsid w:val="00A854F5"/>
    <w:rsid w:val="00AB7594"/>
    <w:rsid w:val="00BA5401"/>
    <w:rsid w:val="00BE7B6B"/>
    <w:rsid w:val="00C820BF"/>
    <w:rsid w:val="00D734FC"/>
    <w:rsid w:val="00E00B78"/>
    <w:rsid w:val="00EB07A2"/>
    <w:rsid w:val="00F9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RadeckayaO</dc:creator>
  <cp:lastModifiedBy>Люда</cp:lastModifiedBy>
  <cp:revision>4</cp:revision>
  <dcterms:created xsi:type="dcterms:W3CDTF">2026-03-31T06:18:00Z</dcterms:created>
  <dcterms:modified xsi:type="dcterms:W3CDTF">2026-04-14T11:17:00Z</dcterms:modified>
</cp:coreProperties>
</file>